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47A7" w:rsidRDefault="007C7962" w:rsidP="005247A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28"/>
          <w:szCs w:val="28"/>
        </w:rPr>
      </w:pPr>
      <w:r>
        <w:rPr>
          <w:b/>
          <w:sz w:val="28"/>
          <w:szCs w:val="28"/>
        </w:rPr>
        <w:t>S</w:t>
      </w:r>
      <w:r w:rsidR="00082A8C" w:rsidRPr="00082A8C">
        <w:rPr>
          <w:b/>
          <w:sz w:val="28"/>
          <w:szCs w:val="28"/>
        </w:rPr>
        <w:t>ervice intendance</w:t>
      </w:r>
      <w:r w:rsidR="00082A8C">
        <w:rPr>
          <w:sz w:val="28"/>
          <w:szCs w:val="28"/>
        </w:rPr>
        <w:t> </w:t>
      </w:r>
    </w:p>
    <w:p w:rsidR="004E172F" w:rsidRPr="00082A8C" w:rsidRDefault="004E172F" w:rsidP="005247A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i/>
          <w:sz w:val="28"/>
          <w:szCs w:val="28"/>
          <w:u w:val="single"/>
        </w:rPr>
      </w:pPr>
      <w:r>
        <w:rPr>
          <w:sz w:val="28"/>
          <w:szCs w:val="28"/>
        </w:rPr>
        <w:t>FONDS SOCIAUX – CONDITIONS D’ATTRIBUTION</w:t>
      </w:r>
    </w:p>
    <w:p w:rsidR="006A5356" w:rsidRDefault="006A5356" w:rsidP="00754245">
      <w:pPr>
        <w:rPr>
          <w:rFonts w:cstheme="minorHAnsi"/>
          <w:sz w:val="24"/>
          <w:szCs w:val="24"/>
        </w:rPr>
      </w:pPr>
    </w:p>
    <w:p w:rsidR="00455DE0" w:rsidRDefault="00455DE0" w:rsidP="00754245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Le fonds social a pour objectif d’aider les familles à régler le montant de la demi-pension, les frais de sorties ou de séjours pédagogiques n’ayant pas de caractère pédagogique obligatoire</w:t>
      </w:r>
      <w:r w:rsidR="00F356F9">
        <w:rPr>
          <w:rFonts w:cstheme="minorHAnsi"/>
          <w:sz w:val="24"/>
          <w:szCs w:val="24"/>
        </w:rPr>
        <w:t xml:space="preserve"> ainsi que tout autre dépense liée à la scolarité de l’enfant (fournitures scolaires, autre…)</w:t>
      </w:r>
    </w:p>
    <w:p w:rsidR="00F356F9" w:rsidRDefault="00F356F9" w:rsidP="00754245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Le fonds social doit contribuer à assurer l’égalité de tous dans l’accès aux activités scolaires.</w:t>
      </w:r>
    </w:p>
    <w:p w:rsidR="00F356F9" w:rsidRDefault="00F356F9" w:rsidP="00754245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Chaque famille désirant demander à bénéficier du fonds social doit retirer un dossier au service de gestion.</w:t>
      </w:r>
    </w:p>
    <w:p w:rsidR="00F356F9" w:rsidRPr="00F356F9" w:rsidRDefault="00F356F9" w:rsidP="00754245">
      <w:pPr>
        <w:rPr>
          <w:rFonts w:cstheme="minorHAnsi"/>
          <w:b/>
          <w:sz w:val="24"/>
          <w:szCs w:val="24"/>
          <w:u w:val="single"/>
        </w:rPr>
      </w:pPr>
      <w:r w:rsidRPr="00F356F9">
        <w:rPr>
          <w:rFonts w:cstheme="minorHAnsi"/>
          <w:b/>
          <w:sz w:val="24"/>
          <w:szCs w:val="24"/>
          <w:u w:val="single"/>
        </w:rPr>
        <w:t xml:space="preserve">Pièces obligatoires à fournir par la famille : </w:t>
      </w:r>
    </w:p>
    <w:p w:rsidR="00F356F9" w:rsidRDefault="00F356F9" w:rsidP="00754245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  <w:t>-Dernier avis d’imposition</w:t>
      </w:r>
    </w:p>
    <w:p w:rsidR="00F356F9" w:rsidRDefault="00F356F9" w:rsidP="00754245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  <w:t>-Dernier relevé de paiement des prestations familiales (CAF ou MSA)</w:t>
      </w:r>
    </w:p>
    <w:p w:rsidR="00001793" w:rsidRDefault="00001793" w:rsidP="00754245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Le dossier à compléter est à remettre au service de gestion accompagné des pièces justificatives.</w:t>
      </w:r>
    </w:p>
    <w:p w:rsidR="00001793" w:rsidRDefault="00001793" w:rsidP="00754245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Tout dossier incomplet ne sera pas étudié. </w:t>
      </w:r>
    </w:p>
    <w:p w:rsidR="00107E83" w:rsidRPr="0011277E" w:rsidRDefault="00107E83" w:rsidP="00754245">
      <w:pPr>
        <w:rPr>
          <w:rFonts w:cstheme="minorHAnsi"/>
          <w:b/>
          <w:sz w:val="24"/>
          <w:szCs w:val="24"/>
          <w:u w:val="single"/>
        </w:rPr>
      </w:pPr>
      <w:r w:rsidRPr="0011277E">
        <w:rPr>
          <w:rFonts w:cstheme="minorHAnsi"/>
          <w:b/>
          <w:sz w:val="24"/>
          <w:szCs w:val="24"/>
          <w:u w:val="single"/>
        </w:rPr>
        <w:t xml:space="preserve">Critères : </w:t>
      </w:r>
    </w:p>
    <w:p w:rsidR="00107E83" w:rsidRDefault="00107E83" w:rsidP="00754245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Deux critères servent de base à l’étude du dossier : </w:t>
      </w:r>
    </w:p>
    <w:p w:rsidR="00107E83" w:rsidRDefault="00107E83" w:rsidP="00107E83">
      <w:pPr>
        <w:pStyle w:val="Paragraphedeliste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Le calcul du quotient familial (QF) par jour et par personne selon la formule : </w:t>
      </w:r>
    </w:p>
    <w:p w:rsidR="00C57412" w:rsidRDefault="00C57412" w:rsidP="00C75B06">
      <w:pPr>
        <w:pStyle w:val="Paragraphedeliste"/>
        <w:rPr>
          <w:rFonts w:cstheme="minorHAnsi"/>
          <w:sz w:val="24"/>
          <w:szCs w:val="24"/>
        </w:rPr>
      </w:pPr>
    </w:p>
    <w:p w:rsidR="00107E83" w:rsidRDefault="00C57412" w:rsidP="00107E83">
      <w:pPr>
        <w:ind w:left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       </w:t>
      </w:r>
      <w:r w:rsidR="00107E83">
        <w:rPr>
          <w:rFonts w:cstheme="minorHAnsi"/>
          <w:sz w:val="24"/>
          <w:szCs w:val="24"/>
        </w:rPr>
        <w:t>Ressources mensuelles (</w:t>
      </w:r>
      <w:r w:rsidR="00F86F68">
        <w:rPr>
          <w:rFonts w:cstheme="minorHAnsi"/>
          <w:sz w:val="24"/>
          <w:szCs w:val="24"/>
        </w:rPr>
        <w:t>salaire</w:t>
      </w:r>
      <w:r>
        <w:rPr>
          <w:rFonts w:cstheme="minorHAnsi"/>
          <w:sz w:val="24"/>
          <w:szCs w:val="24"/>
        </w:rPr>
        <w:t xml:space="preserve"> + prestations familiales)</w:t>
      </w:r>
    </w:p>
    <w:p w:rsidR="00C57412" w:rsidRDefault="00C57412" w:rsidP="00107E83">
      <w:pPr>
        <w:ind w:left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---------------------------------------------------------------------------------     /30</w:t>
      </w:r>
    </w:p>
    <w:p w:rsidR="00C57412" w:rsidRDefault="00C57412" w:rsidP="00107E83">
      <w:pPr>
        <w:ind w:left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        </w:t>
      </w:r>
      <w:proofErr w:type="gramStart"/>
      <w:r>
        <w:rPr>
          <w:rFonts w:cstheme="minorHAnsi"/>
          <w:sz w:val="24"/>
          <w:szCs w:val="24"/>
        </w:rPr>
        <w:t>Nombre de personnes</w:t>
      </w:r>
      <w:proofErr w:type="gramEnd"/>
      <w:r>
        <w:rPr>
          <w:rFonts w:cstheme="minorHAnsi"/>
          <w:sz w:val="24"/>
          <w:szCs w:val="24"/>
        </w:rPr>
        <w:t xml:space="preserve"> à charge</w:t>
      </w:r>
    </w:p>
    <w:p w:rsidR="00C75B06" w:rsidRPr="00A92C7F" w:rsidRDefault="00C75B06" w:rsidP="00A92C7F">
      <w:pPr>
        <w:pStyle w:val="Paragraphedeliste"/>
        <w:numPr>
          <w:ilvl w:val="0"/>
          <w:numId w:val="2"/>
        </w:numPr>
        <w:rPr>
          <w:rFonts w:cstheme="minorHAnsi"/>
          <w:sz w:val="24"/>
          <w:szCs w:val="24"/>
        </w:rPr>
      </w:pPr>
      <w:bookmarkStart w:id="0" w:name="_GoBack"/>
      <w:bookmarkEnd w:id="0"/>
      <w:r w:rsidRPr="00A92C7F">
        <w:rPr>
          <w:rFonts w:cstheme="minorHAnsi"/>
          <w:sz w:val="24"/>
          <w:szCs w:val="24"/>
        </w:rPr>
        <w:t>Le LP Gabriel Péri a toute latitude pour déterminer le montant de l’aide attribuée à chaque famille</w:t>
      </w:r>
    </w:p>
    <w:sectPr w:rsidR="00C75B06" w:rsidRPr="00A92C7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5B5F" w:rsidRDefault="00175B5F" w:rsidP="00E16E97">
      <w:pPr>
        <w:spacing w:after="0" w:line="240" w:lineRule="auto"/>
      </w:pPr>
      <w:r>
        <w:separator/>
      </w:r>
    </w:p>
  </w:endnote>
  <w:endnote w:type="continuationSeparator" w:id="0">
    <w:p w:rsidR="00175B5F" w:rsidRDefault="00175B5F" w:rsidP="00E16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6E97" w:rsidRDefault="00E16E97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6E97" w:rsidRDefault="00E16E97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6E97" w:rsidRDefault="00E16E97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5B5F" w:rsidRDefault="00175B5F" w:rsidP="00E16E97">
      <w:pPr>
        <w:spacing w:after="0" w:line="240" w:lineRule="auto"/>
      </w:pPr>
      <w:r>
        <w:separator/>
      </w:r>
    </w:p>
  </w:footnote>
  <w:footnote w:type="continuationSeparator" w:id="0">
    <w:p w:rsidR="00175B5F" w:rsidRDefault="00175B5F" w:rsidP="00E16E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6E97" w:rsidRDefault="00E16E97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E15" w:rsidRDefault="00E62E15">
    <w:pPr>
      <w:pStyle w:val="En-tte"/>
      <w:rPr>
        <w:szCs w:val="20"/>
      </w:rPr>
    </w:pPr>
  </w:p>
  <w:p w:rsidR="00E16E97" w:rsidRDefault="007C7962">
    <w:pPr>
      <w:pStyle w:val="En-tte"/>
      <w:rPr>
        <w:szCs w:val="20"/>
      </w:rPr>
    </w:pPr>
    <w:r>
      <w:rPr>
        <w:szCs w:val="20"/>
      </w:rPr>
      <w:object w:dxaOrig="4381" w:dyaOrig="458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17pt;height:122.25pt">
          <v:imagedata r:id="rId1" o:title=""/>
        </v:shape>
        <o:OLEObject Type="Embed" ProgID="MSPhotoEd.3" ShapeID="_x0000_i1025" DrawAspect="Content" ObjectID="_1799572397" r:id="rId2"/>
      </w:object>
    </w:r>
  </w:p>
  <w:p w:rsidR="007C7962" w:rsidRDefault="007C7962">
    <w:pPr>
      <w:pStyle w:val="En-tte"/>
      <w:rPr>
        <w:szCs w:val="20"/>
      </w:rPr>
    </w:pPr>
  </w:p>
  <w:p w:rsidR="007C7962" w:rsidRDefault="007C7962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6E97" w:rsidRDefault="00E16E97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4574E0"/>
    <w:multiLevelType w:val="hybridMultilevel"/>
    <w:tmpl w:val="EFC869E6"/>
    <w:lvl w:ilvl="0" w:tplc="136465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781B79"/>
    <w:multiLevelType w:val="hybridMultilevel"/>
    <w:tmpl w:val="2C5C450C"/>
    <w:lvl w:ilvl="0" w:tplc="DE3E8B0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992"/>
    <w:rsid w:val="00001793"/>
    <w:rsid w:val="00065959"/>
    <w:rsid w:val="00082A8C"/>
    <w:rsid w:val="00107E83"/>
    <w:rsid w:val="0011277E"/>
    <w:rsid w:val="00175B5F"/>
    <w:rsid w:val="002D7E8D"/>
    <w:rsid w:val="002E17D2"/>
    <w:rsid w:val="00304FFD"/>
    <w:rsid w:val="003A6A22"/>
    <w:rsid w:val="003D05D7"/>
    <w:rsid w:val="00422BA0"/>
    <w:rsid w:val="00455DE0"/>
    <w:rsid w:val="004E12DC"/>
    <w:rsid w:val="004E172F"/>
    <w:rsid w:val="00501BE7"/>
    <w:rsid w:val="00520AD0"/>
    <w:rsid w:val="005229AF"/>
    <w:rsid w:val="005247A7"/>
    <w:rsid w:val="005461E1"/>
    <w:rsid w:val="00594668"/>
    <w:rsid w:val="0067449E"/>
    <w:rsid w:val="00682BAD"/>
    <w:rsid w:val="006A5356"/>
    <w:rsid w:val="007220EA"/>
    <w:rsid w:val="00754245"/>
    <w:rsid w:val="007C7962"/>
    <w:rsid w:val="00840E3B"/>
    <w:rsid w:val="00865FFC"/>
    <w:rsid w:val="008C6526"/>
    <w:rsid w:val="00A92C7F"/>
    <w:rsid w:val="00B76E52"/>
    <w:rsid w:val="00BC0CAD"/>
    <w:rsid w:val="00C57412"/>
    <w:rsid w:val="00C75B06"/>
    <w:rsid w:val="00DA4626"/>
    <w:rsid w:val="00E16E97"/>
    <w:rsid w:val="00E62E15"/>
    <w:rsid w:val="00EC4992"/>
    <w:rsid w:val="00F356F9"/>
    <w:rsid w:val="00F86F68"/>
    <w:rsid w:val="00FF2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  <w14:docId w14:val="3583FFFD"/>
  <w15:chartTrackingRefBased/>
  <w15:docId w15:val="{23E4FEC4-4E46-4E8B-A1DA-17AA8D189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7542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304FFD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6A53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A5356"/>
    <w:rPr>
      <w:rFonts w:ascii="Segoe UI" w:hAnsi="Segoe UI" w:cs="Segoe UI"/>
      <w:sz w:val="18"/>
      <w:szCs w:val="18"/>
    </w:rPr>
  </w:style>
  <w:style w:type="paragraph" w:styleId="En-tte">
    <w:name w:val="header"/>
    <w:basedOn w:val="Normal"/>
    <w:link w:val="En-tteCar"/>
    <w:uiPriority w:val="99"/>
    <w:unhideWhenUsed/>
    <w:rsid w:val="00E16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16E97"/>
  </w:style>
  <w:style w:type="paragraph" w:styleId="Pieddepage">
    <w:name w:val="footer"/>
    <w:basedOn w:val="Normal"/>
    <w:link w:val="PieddepageCar"/>
    <w:uiPriority w:val="99"/>
    <w:unhideWhenUsed/>
    <w:rsid w:val="00E16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16E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069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8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200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Regional</Company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secint</dc:creator>
  <cp:keywords/>
  <dc:description/>
  <cp:lastModifiedBy>secint</cp:lastModifiedBy>
  <cp:revision>38</cp:revision>
  <cp:lastPrinted>2025-01-28T11:26:00Z</cp:lastPrinted>
  <dcterms:created xsi:type="dcterms:W3CDTF">2025-01-27T10:22:00Z</dcterms:created>
  <dcterms:modified xsi:type="dcterms:W3CDTF">2025-01-28T11:27:00Z</dcterms:modified>
</cp:coreProperties>
</file>